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48BC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 id="_x0000_s1026" o:spid="_x0000_s1026" o:spt="136" type="#_x0000_t136" style="position:absolute;left:0pt;margin-left:10.35pt;margin-top:31.2pt;height:78pt;width:409.7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成都市锦江区三圣社区卫生服务中心文件" style="font-family:宋体-方正超大字符集;font-size:32pt;font-weight:bold;v-text-align:center;v-text-spacing:72090f;"/>
          </v:shape>
        </w:pict>
      </w:r>
      <w:r>
        <w:rPr>
          <w:rFonts w:hint="eastAsia" w:eastAsia="方正小标宋简体"/>
          <w:color w:val="FF0000"/>
          <w:w w:val="50"/>
          <w:sz w:val="116"/>
          <w:szCs w:val="116"/>
        </w:rPr>
        <w:t xml:space="preserve">                 </w:t>
      </w:r>
    </w:p>
    <w:p w14:paraId="3923E679">
      <w:pPr>
        <w:spacing w:line="560" w:lineRule="exact"/>
        <w:jc w:val="center"/>
        <w:rPr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191125" cy="0"/>
                <wp:effectExtent l="0" t="12700" r="952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pt;margin-top:10.2pt;height:0pt;width:408.75pt;z-index:251659264;mso-width-relative:page;mso-height-relative:page;" filled="f" stroked="t" coordsize="21600,21600" o:gfxdata="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G7BUrTAAAACAEAAA8AAAAAAAAAAQAgAAAAIgAAAGRycy9kb3ducmV2Lnht&#10;bFBLAQIUABQAAAAIAIdO4kBNWIl6/gEAAO8DAAAOAAAAAAAAAAEAIAAAACI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F0F7EE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成都市锦江区三圣社区卫生服务中心</w:t>
      </w:r>
    </w:p>
    <w:p w14:paraId="101ECC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动态血压计</w:t>
      </w:r>
      <w:r>
        <w:rPr>
          <w:rFonts w:hint="eastAsia" w:ascii="方正小标宋简体" w:eastAsia="方正小标宋简体"/>
          <w:sz w:val="44"/>
          <w:szCs w:val="44"/>
        </w:rPr>
        <w:t>采购比价公告</w:t>
      </w:r>
    </w:p>
    <w:p w14:paraId="7A53CB8D">
      <w:pPr>
        <w:rPr>
          <w:rFonts w:hint="eastAsia"/>
        </w:rPr>
      </w:pPr>
    </w:p>
    <w:p w14:paraId="31964D6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为提升我中心影像科诊疗服务能力，满足辖区居民健康监测需求，现拟通过比价方式采购动态血压计1台。相关事项公告如下：</w:t>
      </w:r>
    </w:p>
    <w:p w14:paraId="180F7D9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一、采购项目名称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334AF0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影像科动态血压计采购项目。</w:t>
      </w:r>
    </w:p>
    <w:p w14:paraId="766B3D9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二、采购方式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1BFA445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比价采购。</w:t>
      </w:r>
    </w:p>
    <w:p w14:paraId="3E343C7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三、采购数量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5B73DBA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动态血压计1台。</w:t>
      </w:r>
    </w:p>
    <w:p w14:paraId="165D22B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四、预算控制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2E59CC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单价</w:t>
      </w:r>
      <w:r>
        <w:rPr>
          <w:rFonts w:hint="eastAsia" w:ascii="方正仿宋简体" w:eastAsia="方正仿宋简体"/>
          <w:sz w:val="32"/>
          <w:szCs w:val="32"/>
        </w:rPr>
        <w:t>报价不得超过人民币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1.5</w:t>
      </w:r>
      <w:r>
        <w:rPr>
          <w:rFonts w:hint="eastAsia" w:ascii="方正仿宋简体" w:eastAsia="方正仿宋简体"/>
          <w:sz w:val="32"/>
          <w:szCs w:val="32"/>
        </w:rPr>
        <w:t>万元（含设备费、运输费、安装调试费、培训费等所有费用）。</w:t>
      </w:r>
    </w:p>
    <w:p w14:paraId="1B189FF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五、设备主要技术要求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7FC7BFB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设备为医用动态血压监测仪，具备24小时以上连续监测、自动记录、数据分析报告生成等基本功能。</w:t>
      </w:r>
    </w:p>
    <w:p w14:paraId="029310F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default" w:ascii="方正仿宋简体" w:eastAsia="方正仿宋简体"/>
          <w:sz w:val="32"/>
          <w:szCs w:val="32"/>
        </w:rPr>
        <w:t>设备应符合国家医疗器械相关标准，具备合法医疗器械注册证。</w:t>
      </w:r>
    </w:p>
    <w:p w14:paraId="5632CD2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default" w:ascii="方正仿宋简体" w:eastAsia="方正仿宋简体"/>
          <w:sz w:val="32"/>
          <w:szCs w:val="32"/>
        </w:rPr>
        <w:t>监测数据可导出，支持常见医疗信息系统对接。</w:t>
      </w:r>
    </w:p>
    <w:p w14:paraId="256411A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default" w:ascii="方正仿宋简体" w:eastAsia="方正仿宋简体"/>
          <w:sz w:val="32"/>
          <w:szCs w:val="32"/>
        </w:rPr>
        <w:t>供应商需提供设备安装、调试及操作培训服务。</w:t>
      </w:r>
    </w:p>
    <w:p w14:paraId="54B20C8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5、</w:t>
      </w:r>
      <w:r>
        <w:rPr>
          <w:rFonts w:hint="default" w:ascii="方正仿宋简体" w:eastAsia="方正仿宋简体"/>
          <w:sz w:val="32"/>
          <w:szCs w:val="32"/>
        </w:rPr>
        <w:t>提供不少于1年的免费质保及售后响应承诺。</w:t>
      </w:r>
    </w:p>
    <w:p w14:paraId="720DFD3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六、供应商资格要求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02B23AC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具有独立法人资格，具备合法有效的营业执照。  </w:t>
      </w:r>
    </w:p>
    <w:p w14:paraId="054809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 w:hAnsiTheme="minorHAnsi" w:cstheme="minorBidi"/>
          <w:kern w:val="2"/>
          <w:sz w:val="32"/>
          <w:szCs w:val="32"/>
          <w:lang w:val="en-US" w:eastAsia="zh-CN" w:bidi="ar-SA"/>
        </w:rPr>
        <w:t>具有医疗器械经营或生产资质，经营范围包含相关产品。</w:t>
      </w:r>
      <w:r>
        <w:rPr>
          <w:rFonts w:hint="eastAsia" w:ascii="方正仿宋简体" w:eastAsia="方正仿宋简体"/>
          <w:sz w:val="32"/>
          <w:szCs w:val="32"/>
        </w:rPr>
        <w:t xml:space="preserve"> </w:t>
      </w:r>
    </w:p>
    <w:p w14:paraId="15C0243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所提供产品符合国家或行业相关标准，具备相应资质证明文件。  </w:t>
      </w:r>
    </w:p>
    <w:p w14:paraId="48521DB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>具有良好的商业信誉和售后服务能力。</w:t>
      </w:r>
    </w:p>
    <w:p w14:paraId="488E4E50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七、比价资料提交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1CDF944">
      <w:pPr>
        <w:spacing w:line="240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请有意向的供应商在202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26</w:t>
      </w:r>
      <w:r>
        <w:rPr>
          <w:rFonts w:hint="eastAsia" w:ascii="方正仿宋简体" w:eastAsia="方正仿宋简体"/>
          <w:sz w:val="32"/>
          <w:szCs w:val="32"/>
        </w:rPr>
        <w:t>日12:00前，将以下资料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送至我中心</w:t>
      </w:r>
      <w:r>
        <w:rPr>
          <w:rFonts w:hint="eastAsia" w:ascii="方正仿宋简体" w:eastAsia="方正仿宋简体"/>
          <w:sz w:val="32"/>
          <w:szCs w:val="32"/>
          <w:lang w:eastAsia="zh-CN"/>
        </w:rPr>
        <w:t>微信公众号招采程序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69A7143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报价表（含设备单价、总价、运输安装费、售后服务等所有费用）；  </w:t>
      </w:r>
    </w:p>
    <w:p w14:paraId="0591B08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企业营业执照复印件； </w:t>
      </w:r>
    </w:p>
    <w:p w14:paraId="589F2F9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法定代表人身份证明或授权委托书；</w:t>
      </w:r>
    </w:p>
    <w:p w14:paraId="4A762D5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eastAsia" w:ascii="方正仿宋简体" w:eastAsia="方正仿宋简体"/>
          <w:sz w:val="32"/>
          <w:szCs w:val="32"/>
        </w:rPr>
        <w:t xml:space="preserve">产品彩页、技术参数说明、医疗器械注册证等资质文件；  </w:t>
      </w:r>
    </w:p>
    <w:p w14:paraId="01D4C3F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5、</w:t>
      </w:r>
      <w:r>
        <w:rPr>
          <w:rFonts w:hint="eastAsia" w:ascii="方正仿宋简体" w:eastAsia="方正仿宋简体"/>
          <w:sz w:val="32"/>
          <w:szCs w:val="32"/>
        </w:rPr>
        <w:t>售后服务及质量保证承诺书。</w:t>
      </w:r>
    </w:p>
    <w:p w14:paraId="013A828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八、比价及中标方式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7E333C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eastAsia="方正仿宋简体"/>
          <w:sz w:val="32"/>
          <w:szCs w:val="32"/>
        </w:rPr>
        <w:t>评审原则：在符合本公告要求且总报价不超过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1.5</w:t>
      </w:r>
      <w:r>
        <w:rPr>
          <w:rFonts w:hint="eastAsia" w:ascii="方正仿宋简体" w:eastAsia="方正仿宋简体"/>
          <w:sz w:val="32"/>
          <w:szCs w:val="32"/>
        </w:rPr>
        <w:t xml:space="preserve">万元的前提下，按最低价中标方式确定供应商。  </w:t>
      </w:r>
    </w:p>
    <w:p w14:paraId="771EC4E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DBF68C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评审流程：  </w:t>
      </w:r>
    </w:p>
    <w:p w14:paraId="50AA02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（1）资格审查（符合性评审）；  </w:t>
      </w:r>
    </w:p>
    <w:p w14:paraId="664DDBD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（2）报价比对。</w:t>
      </w:r>
    </w:p>
    <w:p w14:paraId="6A2D03B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九、其他事项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3FD4F7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14:paraId="5722BF4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附件：报价表</w:t>
      </w:r>
    </w:p>
    <w:p w14:paraId="7BB1A33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862741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24F114C">
      <w:pPr>
        <w:spacing w:line="560" w:lineRule="exact"/>
        <w:ind w:firstLine="640"/>
        <w:jc w:val="righ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成都市锦江区三圣社区卫生服务中心  </w:t>
      </w:r>
    </w:p>
    <w:p w14:paraId="46E788F0">
      <w:pPr>
        <w:spacing w:line="560" w:lineRule="exact"/>
        <w:ind w:firstLine="4480" w:firstLineChars="1400"/>
        <w:rPr>
          <w:rFonts w:hint="eastAsia"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月21日</w:t>
      </w:r>
    </w:p>
    <w:p w14:paraId="6589C16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402D41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378EFF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D966B0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5B13AA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2BF1645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71A090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143874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6A964C6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88C78D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C2BBB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8F5838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0D1BA19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119BD9D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0E426D8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报价表</w:t>
      </w:r>
    </w:p>
    <w:p w14:paraId="03FB67B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Style w:val="3"/>
        <w:tblW w:w="9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58"/>
        <w:gridCol w:w="1273"/>
        <w:gridCol w:w="1193"/>
        <w:gridCol w:w="1251"/>
        <w:gridCol w:w="1266"/>
        <w:gridCol w:w="1178"/>
      </w:tblGrid>
      <w:tr w14:paraId="28B4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F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14:paraId="276D4D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8B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B74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20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9E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1E5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7A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45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3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F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DA8C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A7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28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C4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8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型号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50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C3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EA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3C0E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79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34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EB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A6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C1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E4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12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69D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1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C0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CD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66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9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F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45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471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1C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15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53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45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0B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37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76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2AF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9A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8A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C9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24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A3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58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06F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1B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88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E5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6F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7E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09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30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5F61C544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方正仿宋简体" w:eastAsia="方正仿宋简体"/>
          <w:sz w:val="32"/>
          <w:szCs w:val="32"/>
        </w:rPr>
        <w:t>注意：供应商应如实填写响应内容。</w:t>
      </w:r>
    </w:p>
    <w:p w14:paraId="16F01AC2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1DE638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7F257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F68121-4B5C-40D8-8D39-CFB6C75588B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B736CD-F840-422D-9EF9-E5D3D434721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544C516-B6FB-4060-8BF2-F3A9C2ADC946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5F37CA0-4575-4EF9-840E-A9553A83B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74DCD"/>
    <w:rsid w:val="6DCE0DB5"/>
    <w:rsid w:val="704E5470"/>
    <w:rsid w:val="71B5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823</Words>
  <Characters>840</Characters>
  <Lines>0</Lines>
  <Paragraphs>0</Paragraphs>
  <TotalTime>3</TotalTime>
  <ScaleCrop>false</ScaleCrop>
  <LinksUpToDate>false</LinksUpToDate>
  <CharactersWithSpaces>893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2026-01-21T07:15:00Z</dcterms:created>
  <dc:creator>Administrator</dc:creator>
  <cp:lastModifiedBy>哒哒哒哒哒哒</cp:lastModifiedBy>
  <dcterms:modified xsi:type="dcterms:W3CDTF">2026-01-21T07:31:39Z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eyJoZGlkIjoiYmIxZDQ0MTA2NmQzZDFkMjYwNjM5MTc4NGVlODU5NTUiLCJ1c2VySWQiOiIxMTcwNTgyNzgzIn0=</vt:lpwstr>
  </property>
  <property fmtid="{D5CDD505-2E9C-101B-9397-08002B2CF9AE}" pid="4" name="ICV">
    <vt:lpwstr>24687F9CC87843E3AEF7475E912E62AF_12</vt:lpwstr>
  </property>
</Properties>
</file>